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95715" w14:textId="77777777" w:rsidR="00394A14" w:rsidRPr="006438C6" w:rsidRDefault="00394A14" w:rsidP="00394A14">
      <w:pPr>
        <w:suppressAutoHyphens w:val="0"/>
        <w:ind w:left="5664" w:firstLine="6"/>
        <w:jc w:val="both"/>
        <w:rPr>
          <w:sz w:val="28"/>
          <w:szCs w:val="28"/>
          <w:lang w:eastAsia="ru-RU"/>
        </w:rPr>
      </w:pPr>
      <w:r w:rsidRPr="006438C6">
        <w:rPr>
          <w:sz w:val="28"/>
          <w:szCs w:val="28"/>
          <w:lang w:eastAsia="ru-RU"/>
        </w:rPr>
        <w:t>ЗАТВЕРДЖЕНО</w:t>
      </w:r>
    </w:p>
    <w:p w14:paraId="475EAD80" w14:textId="77777777" w:rsidR="00394A14" w:rsidRPr="006438C6" w:rsidRDefault="00394A14" w:rsidP="00394A14">
      <w:pPr>
        <w:suppressAutoHyphens w:val="0"/>
        <w:ind w:left="5664" w:firstLine="6"/>
        <w:jc w:val="both"/>
        <w:rPr>
          <w:sz w:val="16"/>
          <w:szCs w:val="16"/>
          <w:lang w:eastAsia="ru-RU"/>
        </w:rPr>
      </w:pPr>
    </w:p>
    <w:p w14:paraId="1632DE7F" w14:textId="77777777" w:rsidR="00394A14" w:rsidRPr="00C20D10" w:rsidRDefault="00394A14" w:rsidP="00394A14">
      <w:pPr>
        <w:suppressAutoHyphens w:val="0"/>
        <w:ind w:left="5670" w:firstLine="6"/>
        <w:rPr>
          <w:spacing w:val="-4"/>
          <w:sz w:val="28"/>
          <w:szCs w:val="28"/>
          <w:lang w:eastAsia="ru-RU"/>
        </w:rPr>
      </w:pPr>
      <w:r w:rsidRPr="006438C6">
        <w:rPr>
          <w:sz w:val="28"/>
          <w:szCs w:val="28"/>
          <w:lang w:eastAsia="ru-RU"/>
        </w:rPr>
        <w:t>Р</w:t>
      </w:r>
      <w:r>
        <w:rPr>
          <w:sz w:val="28"/>
          <w:szCs w:val="28"/>
          <w:lang w:eastAsia="ru-RU"/>
        </w:rPr>
        <w:t>ішення виконавчого комітету</w:t>
      </w:r>
    </w:p>
    <w:p w14:paraId="388E5D31" w14:textId="77777777" w:rsidR="00394A14" w:rsidRPr="006438C6" w:rsidRDefault="00394A14" w:rsidP="00394A14">
      <w:pPr>
        <w:suppressAutoHyphens w:val="0"/>
        <w:ind w:left="5670" w:firstLine="6"/>
        <w:rPr>
          <w:sz w:val="16"/>
          <w:szCs w:val="16"/>
          <w:lang w:eastAsia="ru-RU"/>
        </w:rPr>
      </w:pPr>
    </w:p>
    <w:p w14:paraId="4899FD56" w14:textId="77777777" w:rsidR="00394A14" w:rsidRDefault="00AD0AF0" w:rsidP="00394A14">
      <w:pPr>
        <w:suppressAutoHyphens w:val="0"/>
        <w:ind w:left="4956" w:firstLine="708"/>
        <w:jc w:val="both"/>
        <w:rPr>
          <w:sz w:val="28"/>
          <w:szCs w:val="28"/>
          <w:lang w:eastAsia="ru-RU"/>
        </w:rPr>
      </w:pPr>
      <w:r>
        <w:rPr>
          <w:sz w:val="28"/>
          <w:szCs w:val="28"/>
          <w:lang w:eastAsia="ru-RU"/>
        </w:rPr>
        <w:t xml:space="preserve">                    </w:t>
      </w:r>
      <w:r w:rsidR="00EA0B05">
        <w:rPr>
          <w:sz w:val="28"/>
          <w:szCs w:val="28"/>
          <w:lang w:eastAsia="ru-RU"/>
        </w:rPr>
        <w:t xml:space="preserve"> </w:t>
      </w:r>
      <w:r w:rsidR="00394A14">
        <w:rPr>
          <w:sz w:val="28"/>
          <w:szCs w:val="28"/>
          <w:lang w:eastAsia="ru-RU"/>
        </w:rPr>
        <w:t xml:space="preserve"> </w:t>
      </w:r>
      <w:r w:rsidR="00394A14" w:rsidRPr="006438C6">
        <w:rPr>
          <w:sz w:val="28"/>
          <w:szCs w:val="28"/>
          <w:lang w:eastAsia="ru-RU"/>
        </w:rPr>
        <w:t>№</w:t>
      </w:r>
      <w:r w:rsidR="00F0580D">
        <w:rPr>
          <w:sz w:val="28"/>
          <w:szCs w:val="28"/>
          <w:lang w:eastAsia="ru-RU"/>
        </w:rPr>
        <w:t xml:space="preserve"> </w:t>
      </w:r>
    </w:p>
    <w:p w14:paraId="5698B298" w14:textId="77777777" w:rsidR="000A369E" w:rsidRDefault="000A369E" w:rsidP="000A369E">
      <w:pPr>
        <w:jc w:val="center"/>
        <w:rPr>
          <w:b/>
          <w:sz w:val="28"/>
          <w:szCs w:val="28"/>
        </w:rPr>
      </w:pPr>
    </w:p>
    <w:p w14:paraId="3B084FB4" w14:textId="77777777" w:rsidR="000A369E" w:rsidRDefault="000A369E" w:rsidP="000A369E">
      <w:pPr>
        <w:jc w:val="center"/>
        <w:rPr>
          <w:b/>
          <w:sz w:val="28"/>
          <w:szCs w:val="28"/>
        </w:rPr>
      </w:pPr>
      <w:r>
        <w:rPr>
          <w:b/>
          <w:sz w:val="28"/>
          <w:szCs w:val="28"/>
        </w:rPr>
        <w:t>ПОРЯДОК</w:t>
      </w:r>
    </w:p>
    <w:p w14:paraId="48E6881A" w14:textId="77777777" w:rsidR="000A369E" w:rsidRDefault="000A369E" w:rsidP="000A369E">
      <w:pPr>
        <w:tabs>
          <w:tab w:val="left" w:pos="880"/>
        </w:tabs>
        <w:jc w:val="center"/>
        <w:rPr>
          <w:b/>
          <w:sz w:val="28"/>
          <w:szCs w:val="28"/>
        </w:rPr>
      </w:pPr>
      <w:r>
        <w:rPr>
          <w:b/>
          <w:sz w:val="28"/>
          <w:szCs w:val="28"/>
        </w:rPr>
        <w:t>використання коштів для зубопротезування</w:t>
      </w:r>
    </w:p>
    <w:p w14:paraId="4F0033DF" w14:textId="77777777" w:rsidR="000A369E" w:rsidRPr="006438C6" w:rsidRDefault="000A369E" w:rsidP="00E20782">
      <w:pPr>
        <w:tabs>
          <w:tab w:val="left" w:pos="880"/>
        </w:tabs>
        <w:jc w:val="center"/>
        <w:rPr>
          <w:sz w:val="28"/>
          <w:szCs w:val="28"/>
          <w:lang w:eastAsia="ru-RU"/>
        </w:rPr>
      </w:pPr>
      <w:r>
        <w:rPr>
          <w:b/>
          <w:sz w:val="28"/>
          <w:szCs w:val="28"/>
        </w:rPr>
        <w:t xml:space="preserve"> пільгової категорії населення</w:t>
      </w:r>
    </w:p>
    <w:p w14:paraId="55D2D777" w14:textId="77777777" w:rsidR="00EB2E11" w:rsidRDefault="00F0580D" w:rsidP="00E20782">
      <w:pPr>
        <w:jc w:val="both"/>
        <w:rPr>
          <w:sz w:val="28"/>
          <w:szCs w:val="28"/>
        </w:rPr>
      </w:pPr>
      <w:r>
        <w:rPr>
          <w:sz w:val="28"/>
          <w:szCs w:val="28"/>
          <w:lang w:eastAsia="ru-RU"/>
        </w:rPr>
        <w:tab/>
      </w:r>
      <w:r w:rsidR="00EB2E11">
        <w:rPr>
          <w:b/>
          <w:sz w:val="28"/>
          <w:szCs w:val="28"/>
        </w:rPr>
        <w:t xml:space="preserve">               </w:t>
      </w:r>
    </w:p>
    <w:p w14:paraId="14A0C7D3" w14:textId="77777777" w:rsidR="000A369E" w:rsidRPr="00E22C10" w:rsidRDefault="00EB2E11" w:rsidP="000A369E">
      <w:pPr>
        <w:jc w:val="both"/>
        <w:rPr>
          <w:b/>
          <w:sz w:val="28"/>
          <w:szCs w:val="20"/>
          <w:lang w:eastAsia="zh-CN"/>
        </w:rPr>
      </w:pPr>
      <w:r>
        <w:rPr>
          <w:sz w:val="28"/>
          <w:szCs w:val="28"/>
        </w:rPr>
        <w:tab/>
        <w:t xml:space="preserve">1. Даний Порядок визначає і регулює механізм використання коштів бюджету Нововолинської міської територіальної громади передбачених на безоплатне  зубопротезування пільгових категорій населення (за винятком зубопротезування із дорогоцінних металів і прирівняних до них матеріалів) </w:t>
      </w:r>
      <w:r w:rsidR="000A369E">
        <w:rPr>
          <w:sz w:val="28"/>
          <w:szCs w:val="28"/>
        </w:rPr>
        <w:t>(далі – Порядок) та ро</w:t>
      </w:r>
      <w:r>
        <w:rPr>
          <w:sz w:val="28"/>
          <w:szCs w:val="28"/>
        </w:rPr>
        <w:t>з</w:t>
      </w:r>
      <w:r w:rsidR="000A369E">
        <w:rPr>
          <w:sz w:val="28"/>
          <w:szCs w:val="28"/>
        </w:rPr>
        <w:t>роблений</w:t>
      </w:r>
      <w:r>
        <w:rPr>
          <w:sz w:val="28"/>
          <w:szCs w:val="28"/>
        </w:rPr>
        <w:t xml:space="preserve"> </w:t>
      </w:r>
      <w:r w:rsidR="00E20782">
        <w:rPr>
          <w:sz w:val="28"/>
          <w:szCs w:val="28"/>
        </w:rPr>
        <w:t xml:space="preserve">з </w:t>
      </w:r>
      <w:r>
        <w:rPr>
          <w:sz w:val="28"/>
          <w:szCs w:val="28"/>
        </w:rPr>
        <w:t xml:space="preserve">метою виконання заходів </w:t>
      </w:r>
      <w:r w:rsidR="000A369E" w:rsidRPr="00AD0AF0">
        <w:rPr>
          <w:sz w:val="28"/>
          <w:szCs w:val="28"/>
          <w:lang w:eastAsia="zh-CN"/>
        </w:rPr>
        <w:t>Цільової програми соціального захисту населення Нововолинської міської територіальної громади на 2026-2028 роки.</w:t>
      </w:r>
    </w:p>
    <w:p w14:paraId="771EAA16" w14:textId="73F14BF7" w:rsidR="00EB2E11" w:rsidRDefault="000A369E" w:rsidP="000A369E">
      <w:pPr>
        <w:ind w:firstLine="330"/>
        <w:jc w:val="both"/>
        <w:rPr>
          <w:sz w:val="28"/>
          <w:szCs w:val="28"/>
        </w:rPr>
      </w:pPr>
      <w:r>
        <w:rPr>
          <w:sz w:val="28"/>
          <w:szCs w:val="28"/>
        </w:rPr>
        <w:t xml:space="preserve">     </w:t>
      </w:r>
      <w:r w:rsidR="00EB2E11">
        <w:rPr>
          <w:sz w:val="28"/>
          <w:szCs w:val="28"/>
        </w:rPr>
        <w:t>2. Безоплатне зубопротезування (за винятком зубопротезування із дорогоцінних металів і прирівняних до них матеріалів) проводиться громадянам, які мають на це право згідно законів України  «Про статус ветеранів війни, гарантії їх соціального захисту»,  «Про основні засади соціального захисту ветеранів праці та інших громадян похилого віку в Україні»,  «Про основи соціальної захищеності осіб з інвалідністю»,   «Про статус і соціальний захист громадян, які по</w:t>
      </w:r>
      <w:r w:rsidR="00CD42EC">
        <w:rPr>
          <w:sz w:val="28"/>
          <w:szCs w:val="28"/>
        </w:rPr>
        <w:t>страждали</w:t>
      </w:r>
      <w:r w:rsidR="00EB2E11">
        <w:rPr>
          <w:sz w:val="28"/>
          <w:szCs w:val="28"/>
        </w:rPr>
        <w:t xml:space="preserve"> в</w:t>
      </w:r>
      <w:r w:rsidR="00CD42EC">
        <w:rPr>
          <w:sz w:val="28"/>
          <w:szCs w:val="28"/>
        </w:rPr>
        <w:t>наслідок</w:t>
      </w:r>
      <w:r w:rsidR="00EB2E11">
        <w:rPr>
          <w:sz w:val="28"/>
          <w:szCs w:val="28"/>
        </w:rPr>
        <w:t xml:space="preserve"> Чорнобильської катастрофи» та </w:t>
      </w:r>
      <w:r>
        <w:rPr>
          <w:sz w:val="28"/>
          <w:szCs w:val="28"/>
        </w:rPr>
        <w:t xml:space="preserve">які </w:t>
      </w:r>
      <w:r w:rsidR="00EB2E11">
        <w:rPr>
          <w:sz w:val="28"/>
          <w:szCs w:val="28"/>
        </w:rPr>
        <w:t>зареєстровані і проживають на території Нововолинської міської територіальної громади:</w:t>
      </w:r>
    </w:p>
    <w:p w14:paraId="6E701649" w14:textId="77777777" w:rsidR="00EB2E11" w:rsidRDefault="00EB2E11" w:rsidP="00EB2E11">
      <w:pPr>
        <w:ind w:firstLine="330"/>
        <w:jc w:val="both"/>
        <w:rPr>
          <w:sz w:val="28"/>
          <w:szCs w:val="28"/>
        </w:rPr>
      </w:pPr>
      <w:r>
        <w:rPr>
          <w:sz w:val="28"/>
          <w:szCs w:val="28"/>
        </w:rPr>
        <w:t>- учасникам бойових дій;</w:t>
      </w:r>
    </w:p>
    <w:p w14:paraId="5D13D7F1" w14:textId="77777777" w:rsidR="00EB2E11" w:rsidRDefault="00EB2E11" w:rsidP="00EB2E11">
      <w:pPr>
        <w:ind w:firstLine="330"/>
        <w:jc w:val="both"/>
        <w:rPr>
          <w:sz w:val="28"/>
          <w:szCs w:val="28"/>
        </w:rPr>
      </w:pPr>
      <w:r>
        <w:rPr>
          <w:sz w:val="28"/>
          <w:szCs w:val="28"/>
        </w:rPr>
        <w:t>- особам з інвалідністю внаслідок війни</w:t>
      </w:r>
      <w:r w:rsidR="000A369E">
        <w:rPr>
          <w:sz w:val="28"/>
          <w:szCs w:val="28"/>
          <w:lang w:val="ru-RU"/>
        </w:rPr>
        <w:t xml:space="preserve"> та прирівне</w:t>
      </w:r>
      <w:r>
        <w:rPr>
          <w:sz w:val="28"/>
          <w:szCs w:val="28"/>
          <w:lang w:val="ru-RU"/>
        </w:rPr>
        <w:t xml:space="preserve">них до них особам; </w:t>
      </w:r>
    </w:p>
    <w:p w14:paraId="5D502844" w14:textId="77777777" w:rsidR="00EB2E11" w:rsidRDefault="00EB2E11" w:rsidP="00EB2E11">
      <w:pPr>
        <w:ind w:firstLine="330"/>
        <w:jc w:val="both"/>
        <w:rPr>
          <w:sz w:val="28"/>
          <w:szCs w:val="28"/>
        </w:rPr>
      </w:pPr>
      <w:r>
        <w:rPr>
          <w:sz w:val="28"/>
          <w:szCs w:val="28"/>
        </w:rPr>
        <w:t>- особам, які мають особливі заслуги перед Батьківщиною, нагороджені орденом Героїв Небесної  Сотні, особам, які нагороджені чотирма і більше медалями «За відвагу», особам, які удостоєні звання Герой України;</w:t>
      </w:r>
    </w:p>
    <w:p w14:paraId="6725B23C" w14:textId="77777777" w:rsidR="00EB2E11" w:rsidRDefault="00EB2E11" w:rsidP="00EB2E11">
      <w:pPr>
        <w:ind w:firstLine="330"/>
        <w:jc w:val="both"/>
        <w:rPr>
          <w:sz w:val="28"/>
          <w:szCs w:val="28"/>
        </w:rPr>
      </w:pPr>
      <w:r>
        <w:rPr>
          <w:sz w:val="28"/>
          <w:szCs w:val="28"/>
        </w:rPr>
        <w:t>- сім’ям загиблих (померлих) ветеранів війни, сім’ям загиблих, полонених і зниклих безвісти військовослужбовців;</w:t>
      </w:r>
    </w:p>
    <w:p w14:paraId="2C339977" w14:textId="77777777" w:rsidR="00EB2E11" w:rsidRDefault="00EB2E11" w:rsidP="00EB2E11">
      <w:pPr>
        <w:ind w:firstLine="330"/>
        <w:jc w:val="both"/>
        <w:rPr>
          <w:sz w:val="28"/>
          <w:szCs w:val="28"/>
        </w:rPr>
      </w:pPr>
      <w:r>
        <w:rPr>
          <w:sz w:val="28"/>
          <w:szCs w:val="28"/>
        </w:rPr>
        <w:t>- пенсіонерам за віком;</w:t>
      </w:r>
    </w:p>
    <w:p w14:paraId="529332C3" w14:textId="77777777" w:rsidR="00EB2E11" w:rsidRDefault="00EB2E11" w:rsidP="00EB2E11">
      <w:pPr>
        <w:ind w:firstLine="330"/>
        <w:jc w:val="both"/>
        <w:rPr>
          <w:sz w:val="28"/>
          <w:szCs w:val="28"/>
        </w:rPr>
      </w:pPr>
      <w:r>
        <w:rPr>
          <w:sz w:val="28"/>
          <w:szCs w:val="28"/>
        </w:rPr>
        <w:t>- особам з інвалідністю першої групи;</w:t>
      </w:r>
    </w:p>
    <w:p w14:paraId="740F3615" w14:textId="77777777" w:rsidR="00EB2E11" w:rsidRDefault="00EB2E11" w:rsidP="00EB2E11">
      <w:pPr>
        <w:ind w:firstLine="330"/>
        <w:jc w:val="both"/>
        <w:rPr>
          <w:rStyle w:val="rvts0"/>
          <w:sz w:val="20"/>
          <w:szCs w:val="20"/>
        </w:rPr>
      </w:pPr>
      <w:r>
        <w:rPr>
          <w:sz w:val="28"/>
          <w:szCs w:val="28"/>
        </w:rPr>
        <w:t>- почесним донорам;</w:t>
      </w:r>
    </w:p>
    <w:p w14:paraId="069ABC44" w14:textId="77777777" w:rsidR="00EB2E11" w:rsidRDefault="00EB2E11" w:rsidP="00EB2E11">
      <w:pPr>
        <w:ind w:firstLine="330"/>
        <w:jc w:val="both"/>
      </w:pPr>
      <w:r>
        <w:rPr>
          <w:sz w:val="28"/>
          <w:szCs w:val="28"/>
        </w:rPr>
        <w:t>- учасникам ліквідації аварії на ЧАЕС та потерпілим від наслідків Чорнобильської катастрофи.</w:t>
      </w:r>
    </w:p>
    <w:p w14:paraId="79354142" w14:textId="77777777" w:rsidR="00EB2E11" w:rsidRDefault="00EB2E11" w:rsidP="00EB2E11">
      <w:pPr>
        <w:ind w:firstLine="330"/>
        <w:jc w:val="both"/>
        <w:rPr>
          <w:rStyle w:val="rvts0"/>
        </w:rPr>
      </w:pPr>
      <w:r>
        <w:rPr>
          <w:sz w:val="28"/>
          <w:szCs w:val="28"/>
        </w:rPr>
        <w:t>Пільгові категорії населення учасників бойових дій, сімей загиблих (померлих) ветеранів війни, сімей загиблих, полонених і зниклих безвісти військовослужбовців, осіб з інвалідністю внаслідок війни та прирівняних до них осіб, почесних донорів, осіб з інвалідністю першої групи</w:t>
      </w:r>
      <w:r>
        <w:rPr>
          <w:i/>
          <w:sz w:val="28"/>
          <w:szCs w:val="28"/>
        </w:rPr>
        <w:t xml:space="preserve">, </w:t>
      </w:r>
      <w:r>
        <w:rPr>
          <w:sz w:val="28"/>
          <w:szCs w:val="28"/>
        </w:rPr>
        <w:t xml:space="preserve">осіб, що досягли 80-тирічного віку мають право на відшкодування без врахування  </w:t>
      </w:r>
      <w:r>
        <w:rPr>
          <w:rStyle w:val="rvts0"/>
          <w:sz w:val="28"/>
          <w:szCs w:val="28"/>
        </w:rPr>
        <w:t>середньомісячного сукупного доходу сім’ї.</w:t>
      </w:r>
    </w:p>
    <w:p w14:paraId="0B1588E6" w14:textId="77777777" w:rsidR="00EB2E11" w:rsidRDefault="00EB2E11" w:rsidP="00EB2E11">
      <w:pPr>
        <w:ind w:firstLine="330"/>
        <w:jc w:val="both"/>
        <w:rPr>
          <w:sz w:val="28"/>
          <w:szCs w:val="28"/>
        </w:rPr>
      </w:pPr>
      <w:r>
        <w:rPr>
          <w:rStyle w:val="rvts0"/>
          <w:sz w:val="28"/>
          <w:szCs w:val="28"/>
        </w:rPr>
        <w:t xml:space="preserve">Пенсіонери за віком та </w:t>
      </w:r>
      <w:r>
        <w:rPr>
          <w:sz w:val="28"/>
          <w:szCs w:val="28"/>
        </w:rPr>
        <w:t xml:space="preserve">учасники ліквідації аварії на ЧАЕС та потерпілі від </w:t>
      </w:r>
    </w:p>
    <w:p w14:paraId="5431A636" w14:textId="77777777" w:rsidR="00EB2E11" w:rsidRDefault="00EB2E11" w:rsidP="00EB2E11">
      <w:pPr>
        <w:jc w:val="both"/>
        <w:rPr>
          <w:sz w:val="28"/>
          <w:szCs w:val="28"/>
        </w:rPr>
      </w:pPr>
    </w:p>
    <w:p w14:paraId="0FC24A79" w14:textId="77777777" w:rsidR="00EB2E11" w:rsidRDefault="00EB2E11" w:rsidP="00EB2E11">
      <w:pPr>
        <w:jc w:val="both"/>
        <w:rPr>
          <w:sz w:val="28"/>
          <w:szCs w:val="28"/>
        </w:rPr>
      </w:pPr>
    </w:p>
    <w:p w14:paraId="2BAFCA2B" w14:textId="77777777" w:rsidR="00EB2E11" w:rsidRDefault="00EB2E11" w:rsidP="00EB2E11">
      <w:pPr>
        <w:jc w:val="both"/>
        <w:rPr>
          <w:rStyle w:val="rvts0"/>
        </w:rPr>
      </w:pPr>
      <w:r>
        <w:rPr>
          <w:sz w:val="28"/>
          <w:szCs w:val="28"/>
        </w:rPr>
        <w:lastRenderedPageBreak/>
        <w:t>наслідків Чорнобильської катастрофи мають право на відшкодування</w:t>
      </w:r>
      <w:r>
        <w:rPr>
          <w:rStyle w:val="rvts0"/>
          <w:sz w:val="28"/>
          <w:szCs w:val="28"/>
        </w:rPr>
        <w:t xml:space="preserve"> за умови, якщо розмір середньомісячного сукупного доходу сім'ї в розрахунку на одну особу за попередні шість місяців не перевищує 2-х прожиткових  мінімумів для відповідної пільгової категорії населення. </w:t>
      </w:r>
    </w:p>
    <w:p w14:paraId="11EB8EAB" w14:textId="76B8B8EF" w:rsidR="00EB2E11" w:rsidRDefault="00EB2E11" w:rsidP="000A369E">
      <w:pPr>
        <w:ind w:firstLine="708"/>
        <w:jc w:val="both"/>
        <w:rPr>
          <w:sz w:val="20"/>
          <w:szCs w:val="20"/>
        </w:rPr>
      </w:pPr>
      <w:r>
        <w:rPr>
          <w:sz w:val="28"/>
          <w:szCs w:val="28"/>
        </w:rPr>
        <w:t xml:space="preserve">Скористатись послугами по  пільговому зубопротезуванню  можна 1 раз на рік. Відшкодування проводиться  в межах граничної вартості  в сумі </w:t>
      </w:r>
      <w:r w:rsidR="002A0827" w:rsidRPr="00A84FDB">
        <w:rPr>
          <w:bCs/>
          <w:sz w:val="28"/>
          <w:szCs w:val="28"/>
        </w:rPr>
        <w:t>6000,00</w:t>
      </w:r>
      <w:r w:rsidR="002A0827">
        <w:rPr>
          <w:sz w:val="28"/>
          <w:szCs w:val="28"/>
        </w:rPr>
        <w:t xml:space="preserve"> </w:t>
      </w:r>
      <w:r>
        <w:rPr>
          <w:sz w:val="28"/>
          <w:szCs w:val="28"/>
        </w:rPr>
        <w:t>гривень.</w:t>
      </w:r>
    </w:p>
    <w:p w14:paraId="14CCEEB2" w14:textId="77777777" w:rsidR="00EB2E11" w:rsidRDefault="00EB2E11" w:rsidP="00EB2E11">
      <w:pPr>
        <w:jc w:val="both"/>
        <w:rPr>
          <w:rStyle w:val="rvts0"/>
          <w:sz w:val="28"/>
          <w:szCs w:val="28"/>
        </w:rPr>
      </w:pPr>
      <w:r>
        <w:rPr>
          <w:rStyle w:val="rvts0"/>
        </w:rPr>
        <w:t xml:space="preserve">      </w:t>
      </w:r>
      <w:r>
        <w:rPr>
          <w:rStyle w:val="rvts0"/>
          <w:sz w:val="28"/>
          <w:szCs w:val="28"/>
        </w:rPr>
        <w:t>До членів сім’ї пільговика належать: чоловік (дружина) та неповнолітні діти, які проживають разом з пільговиком.</w:t>
      </w:r>
    </w:p>
    <w:p w14:paraId="14EDDB76" w14:textId="77777777" w:rsidR="00EB2E11" w:rsidRDefault="00EB2E11" w:rsidP="00EB2E11">
      <w:pPr>
        <w:jc w:val="both"/>
        <w:rPr>
          <w:rStyle w:val="rvts0"/>
          <w:sz w:val="28"/>
          <w:szCs w:val="28"/>
        </w:rPr>
      </w:pPr>
      <w:r>
        <w:rPr>
          <w:rStyle w:val="rvts0"/>
          <w:sz w:val="28"/>
          <w:szCs w:val="28"/>
        </w:rPr>
        <w:t xml:space="preserve">    До сукупного доходу сім’ї пільговика включаються нараховані:</w:t>
      </w:r>
    </w:p>
    <w:p w14:paraId="04090B92" w14:textId="77777777" w:rsidR="00EB2E11" w:rsidRDefault="00070DA0" w:rsidP="00EB2E11">
      <w:pPr>
        <w:ind w:firstLine="330"/>
        <w:jc w:val="both"/>
        <w:rPr>
          <w:sz w:val="20"/>
          <w:szCs w:val="20"/>
        </w:rPr>
      </w:pPr>
      <w:r>
        <w:rPr>
          <w:sz w:val="28"/>
          <w:szCs w:val="28"/>
        </w:rPr>
        <w:t>- пенсія;</w:t>
      </w:r>
    </w:p>
    <w:p w14:paraId="6A0DA160" w14:textId="77777777" w:rsidR="00EB2E11" w:rsidRDefault="00EB2E11" w:rsidP="00EB2E11">
      <w:pPr>
        <w:ind w:firstLine="330"/>
        <w:jc w:val="both"/>
        <w:rPr>
          <w:sz w:val="28"/>
          <w:szCs w:val="28"/>
        </w:rPr>
      </w:pPr>
      <w:r>
        <w:rPr>
          <w:sz w:val="28"/>
          <w:szCs w:val="28"/>
        </w:rPr>
        <w:t xml:space="preserve">- </w:t>
      </w:r>
      <w:r w:rsidR="00070DA0">
        <w:rPr>
          <w:sz w:val="28"/>
          <w:szCs w:val="28"/>
        </w:rPr>
        <w:t>заробітна плата;</w:t>
      </w:r>
    </w:p>
    <w:p w14:paraId="27F4C8B4" w14:textId="77777777" w:rsidR="00EB2E11" w:rsidRDefault="00EB2E11" w:rsidP="00EB2E11">
      <w:pPr>
        <w:ind w:firstLine="330"/>
        <w:jc w:val="both"/>
        <w:rPr>
          <w:sz w:val="28"/>
          <w:szCs w:val="28"/>
        </w:rPr>
      </w:pPr>
      <w:r>
        <w:rPr>
          <w:sz w:val="28"/>
          <w:szCs w:val="28"/>
        </w:rPr>
        <w:t>-  грошове забезпечення;</w:t>
      </w:r>
    </w:p>
    <w:p w14:paraId="74C45949" w14:textId="77777777" w:rsidR="00EB2E11" w:rsidRDefault="00EB2E11" w:rsidP="00EB2E11">
      <w:pPr>
        <w:ind w:firstLine="330"/>
        <w:jc w:val="both"/>
        <w:rPr>
          <w:sz w:val="28"/>
          <w:szCs w:val="28"/>
        </w:rPr>
      </w:pPr>
      <w:r>
        <w:rPr>
          <w:sz w:val="28"/>
          <w:szCs w:val="28"/>
        </w:rPr>
        <w:t>-  стипендія;</w:t>
      </w:r>
    </w:p>
    <w:p w14:paraId="2BA232B1" w14:textId="77777777" w:rsidR="00EB2E11" w:rsidRDefault="00EB2E11" w:rsidP="00EB2E11">
      <w:pPr>
        <w:ind w:firstLine="330"/>
        <w:jc w:val="both"/>
        <w:rPr>
          <w:sz w:val="28"/>
          <w:szCs w:val="28"/>
        </w:rPr>
      </w:pPr>
      <w:r>
        <w:rPr>
          <w:sz w:val="28"/>
          <w:szCs w:val="28"/>
        </w:rPr>
        <w:t>-  доходи від підприємницької діяльності;</w:t>
      </w:r>
    </w:p>
    <w:p w14:paraId="087F7CCE" w14:textId="77777777" w:rsidR="00EB2E11" w:rsidRDefault="00EB2E11" w:rsidP="00EB2E11">
      <w:pPr>
        <w:ind w:firstLine="330"/>
        <w:jc w:val="both"/>
        <w:rPr>
          <w:sz w:val="28"/>
          <w:szCs w:val="28"/>
        </w:rPr>
      </w:pPr>
      <w:r>
        <w:rPr>
          <w:sz w:val="28"/>
          <w:szCs w:val="28"/>
        </w:rPr>
        <w:t>-  допомога по безробіттю;</w:t>
      </w:r>
    </w:p>
    <w:p w14:paraId="1DE3AFC6" w14:textId="77777777" w:rsidR="000A369E" w:rsidRDefault="00EB2E11" w:rsidP="000A369E">
      <w:pPr>
        <w:ind w:firstLine="330"/>
        <w:jc w:val="both"/>
        <w:rPr>
          <w:sz w:val="28"/>
          <w:szCs w:val="28"/>
        </w:rPr>
      </w:pPr>
      <w:r>
        <w:rPr>
          <w:sz w:val="28"/>
          <w:szCs w:val="28"/>
        </w:rPr>
        <w:t>-  соціальна допомога.</w:t>
      </w:r>
    </w:p>
    <w:p w14:paraId="42DAF69A" w14:textId="77777777" w:rsidR="00EB2E11" w:rsidRDefault="000A369E" w:rsidP="000A369E">
      <w:pPr>
        <w:tabs>
          <w:tab w:val="left" w:pos="880"/>
        </w:tabs>
        <w:jc w:val="both"/>
        <w:rPr>
          <w:sz w:val="28"/>
          <w:szCs w:val="28"/>
        </w:rPr>
      </w:pPr>
      <w:r>
        <w:rPr>
          <w:sz w:val="28"/>
          <w:szCs w:val="28"/>
        </w:rPr>
        <w:t xml:space="preserve">        </w:t>
      </w:r>
      <w:r w:rsidR="00EB2E11">
        <w:rPr>
          <w:sz w:val="28"/>
          <w:szCs w:val="28"/>
        </w:rPr>
        <w:t>3. Головним</w:t>
      </w:r>
      <w:r>
        <w:rPr>
          <w:sz w:val="28"/>
          <w:szCs w:val="28"/>
        </w:rPr>
        <w:t xml:space="preserve">  </w:t>
      </w:r>
      <w:r w:rsidR="00EB2E11">
        <w:rPr>
          <w:sz w:val="28"/>
          <w:szCs w:val="28"/>
        </w:rPr>
        <w:t xml:space="preserve"> розпорядником</w:t>
      </w:r>
      <w:r>
        <w:rPr>
          <w:sz w:val="28"/>
          <w:szCs w:val="28"/>
        </w:rPr>
        <w:t xml:space="preserve">  </w:t>
      </w:r>
      <w:r w:rsidR="00EB2E11">
        <w:rPr>
          <w:sz w:val="28"/>
          <w:szCs w:val="28"/>
        </w:rPr>
        <w:t xml:space="preserve"> бюджетних </w:t>
      </w:r>
      <w:r>
        <w:rPr>
          <w:sz w:val="28"/>
          <w:szCs w:val="28"/>
        </w:rPr>
        <w:t xml:space="preserve">  коштів</w:t>
      </w:r>
      <w:r w:rsidR="00EB2E11">
        <w:rPr>
          <w:sz w:val="28"/>
          <w:szCs w:val="28"/>
        </w:rPr>
        <w:t xml:space="preserve">, </w:t>
      </w:r>
      <w:r>
        <w:rPr>
          <w:sz w:val="28"/>
          <w:szCs w:val="28"/>
        </w:rPr>
        <w:t xml:space="preserve">що надаються згідно з цим Порядком, є управління соціальної політики </w:t>
      </w:r>
      <w:r w:rsidR="00EB2E11">
        <w:rPr>
          <w:sz w:val="28"/>
          <w:szCs w:val="28"/>
        </w:rPr>
        <w:t>Нововолинської</w:t>
      </w:r>
      <w:r>
        <w:rPr>
          <w:sz w:val="28"/>
          <w:szCs w:val="28"/>
        </w:rPr>
        <w:t xml:space="preserve"> міської ради (далі - УСП</w:t>
      </w:r>
      <w:r w:rsidR="00EB2E11">
        <w:rPr>
          <w:sz w:val="28"/>
          <w:szCs w:val="28"/>
        </w:rPr>
        <w:t xml:space="preserve">). </w:t>
      </w:r>
    </w:p>
    <w:p w14:paraId="65334A35" w14:textId="77777777" w:rsidR="00535E7F" w:rsidRPr="000A369E" w:rsidRDefault="00535E7F" w:rsidP="00535E7F">
      <w:pPr>
        <w:jc w:val="both"/>
        <w:rPr>
          <w:sz w:val="28"/>
          <w:szCs w:val="28"/>
        </w:rPr>
      </w:pPr>
      <w:r>
        <w:rPr>
          <w:sz w:val="28"/>
          <w:szCs w:val="28"/>
        </w:rPr>
        <w:t xml:space="preserve">       4. Надання послуг по зубопротезуванню пільговим категоріям населення здійснюють медичні установи та підприємства, що виконують функції з надання стоматологічних послуг населенню Нововолинської міської територіальної громади.</w:t>
      </w:r>
    </w:p>
    <w:p w14:paraId="7BB2D267" w14:textId="77777777" w:rsidR="00EB2E11" w:rsidRDefault="00E20782" w:rsidP="00E20782">
      <w:pPr>
        <w:jc w:val="both"/>
        <w:rPr>
          <w:sz w:val="28"/>
          <w:szCs w:val="28"/>
        </w:rPr>
      </w:pPr>
      <w:r>
        <w:rPr>
          <w:sz w:val="28"/>
          <w:szCs w:val="28"/>
        </w:rPr>
        <w:t xml:space="preserve">       </w:t>
      </w:r>
      <w:r w:rsidR="00535E7F">
        <w:rPr>
          <w:sz w:val="28"/>
          <w:szCs w:val="28"/>
        </w:rPr>
        <w:t>5</w:t>
      </w:r>
      <w:r w:rsidR="00EB2E11">
        <w:rPr>
          <w:sz w:val="28"/>
          <w:szCs w:val="28"/>
        </w:rPr>
        <w:t>. Кошти за пільгове  зубопротезування   перераховуються особам пільгової категорії шляхом безготівкового перерахування коштів на рахунки банківських установ піл</w:t>
      </w:r>
      <w:r w:rsidR="00070DA0">
        <w:rPr>
          <w:sz w:val="28"/>
          <w:szCs w:val="28"/>
        </w:rPr>
        <w:t>ьговиків   відповідно до акта</w:t>
      </w:r>
      <w:r w:rsidR="00EB2E11">
        <w:rPr>
          <w:sz w:val="28"/>
          <w:szCs w:val="28"/>
        </w:rPr>
        <w:t xml:space="preserve"> виконаних робіт з протезування пільгових верств населення. </w:t>
      </w:r>
    </w:p>
    <w:p w14:paraId="163EC2FD" w14:textId="77777777" w:rsidR="00EB2E11" w:rsidRDefault="00E20782" w:rsidP="00EB2E11">
      <w:pPr>
        <w:pStyle w:val="ac"/>
        <w:spacing w:before="0" w:beforeAutospacing="0" w:after="0" w:afterAutospacing="0"/>
        <w:jc w:val="both"/>
        <w:rPr>
          <w:sz w:val="28"/>
          <w:szCs w:val="28"/>
        </w:rPr>
      </w:pPr>
      <w:r>
        <w:rPr>
          <w:b/>
          <w:sz w:val="28"/>
          <w:szCs w:val="28"/>
        </w:rPr>
        <w:t xml:space="preserve">       </w:t>
      </w:r>
      <w:r w:rsidR="00BF6D83">
        <w:rPr>
          <w:sz w:val="28"/>
          <w:szCs w:val="28"/>
        </w:rPr>
        <w:t>6</w:t>
      </w:r>
      <w:r>
        <w:rPr>
          <w:sz w:val="28"/>
          <w:szCs w:val="28"/>
        </w:rPr>
        <w:t>. УСП</w:t>
      </w:r>
      <w:r w:rsidR="00EB2E11">
        <w:rPr>
          <w:sz w:val="28"/>
          <w:szCs w:val="28"/>
        </w:rPr>
        <w:t xml:space="preserve"> проводить виплату  на підставі поданих документів:</w:t>
      </w:r>
    </w:p>
    <w:p w14:paraId="00CB2A46" w14:textId="77777777" w:rsidR="00EB2E11" w:rsidRDefault="00EB2E11" w:rsidP="00EB2E11">
      <w:pPr>
        <w:pStyle w:val="ac"/>
        <w:spacing w:before="0" w:beforeAutospacing="0" w:after="0" w:afterAutospacing="0"/>
        <w:jc w:val="both"/>
        <w:rPr>
          <w:sz w:val="28"/>
          <w:szCs w:val="28"/>
        </w:rPr>
      </w:pPr>
      <w:r>
        <w:rPr>
          <w:sz w:val="28"/>
          <w:szCs w:val="28"/>
        </w:rPr>
        <w:t>- заяви про відшкодування коштів;</w:t>
      </w:r>
    </w:p>
    <w:p w14:paraId="0D21620D" w14:textId="77777777" w:rsidR="00EB2E11" w:rsidRPr="009650DB" w:rsidRDefault="009650DB" w:rsidP="00EB2E11">
      <w:pPr>
        <w:pStyle w:val="ac"/>
        <w:spacing w:before="0" w:beforeAutospacing="0" w:after="0" w:afterAutospacing="0"/>
        <w:jc w:val="both"/>
        <w:rPr>
          <w:rStyle w:val="rvts0"/>
        </w:rPr>
      </w:pPr>
      <w:r>
        <w:rPr>
          <w:b/>
          <w:sz w:val="28"/>
          <w:szCs w:val="28"/>
        </w:rPr>
        <w:t>-</w:t>
      </w:r>
      <w:r w:rsidR="00E20782" w:rsidRPr="00E20782">
        <w:rPr>
          <w:b/>
          <w:sz w:val="28"/>
          <w:szCs w:val="28"/>
        </w:rPr>
        <w:t xml:space="preserve"> </w:t>
      </w:r>
      <w:r>
        <w:rPr>
          <w:sz w:val="28"/>
          <w:szCs w:val="28"/>
        </w:rPr>
        <w:t>документа, що підтверджує право на пільгу</w:t>
      </w:r>
      <w:r w:rsidR="00EB2E11" w:rsidRPr="009650DB">
        <w:rPr>
          <w:sz w:val="28"/>
          <w:szCs w:val="28"/>
        </w:rPr>
        <w:t>;</w:t>
      </w:r>
      <w:r w:rsidR="00EB2E11" w:rsidRPr="009650DB">
        <w:rPr>
          <w:rStyle w:val="rvts0"/>
          <w:sz w:val="28"/>
          <w:szCs w:val="28"/>
        </w:rPr>
        <w:t xml:space="preserve">   </w:t>
      </w:r>
    </w:p>
    <w:p w14:paraId="54BB3D0D" w14:textId="77777777" w:rsidR="00EB2E11" w:rsidRDefault="00EB2E11" w:rsidP="00EB2E11">
      <w:pPr>
        <w:pStyle w:val="ac"/>
        <w:spacing w:before="0" w:beforeAutospacing="0" w:after="0" w:afterAutospacing="0"/>
        <w:jc w:val="both"/>
        <w:rPr>
          <w:sz w:val="28"/>
          <w:szCs w:val="28"/>
        </w:rPr>
      </w:pPr>
      <w:r>
        <w:rPr>
          <w:sz w:val="28"/>
          <w:szCs w:val="28"/>
        </w:rPr>
        <w:t>- акта виконаних робіт по зубопротезуванню;</w:t>
      </w:r>
    </w:p>
    <w:p w14:paraId="2E220722" w14:textId="77777777" w:rsidR="00EB2E11" w:rsidRDefault="00EB2E11" w:rsidP="00EB2E11">
      <w:pPr>
        <w:pStyle w:val="ac"/>
        <w:spacing w:before="0" w:beforeAutospacing="0" w:after="0" w:afterAutospacing="0"/>
        <w:jc w:val="both"/>
        <w:rPr>
          <w:sz w:val="28"/>
          <w:szCs w:val="28"/>
        </w:rPr>
      </w:pPr>
      <w:r>
        <w:rPr>
          <w:sz w:val="28"/>
          <w:szCs w:val="28"/>
        </w:rPr>
        <w:t>- квитанції про оплату послуг;</w:t>
      </w:r>
    </w:p>
    <w:p w14:paraId="6A78789E" w14:textId="77777777" w:rsidR="00E20782" w:rsidRDefault="00E20782" w:rsidP="00EB2E11">
      <w:pPr>
        <w:pStyle w:val="ac"/>
        <w:spacing w:before="0" w:beforeAutospacing="0" w:after="0" w:afterAutospacing="0"/>
        <w:jc w:val="both"/>
        <w:rPr>
          <w:sz w:val="28"/>
          <w:szCs w:val="28"/>
        </w:rPr>
      </w:pPr>
      <w:r>
        <w:rPr>
          <w:sz w:val="28"/>
          <w:szCs w:val="28"/>
        </w:rPr>
        <w:t>- документа, що посвідчує особу заявника;</w:t>
      </w:r>
    </w:p>
    <w:p w14:paraId="2AB83A5D" w14:textId="77777777" w:rsidR="00E20782" w:rsidRDefault="00E20782" w:rsidP="00EB2E11">
      <w:pPr>
        <w:pStyle w:val="ac"/>
        <w:spacing w:before="0" w:beforeAutospacing="0" w:after="0" w:afterAutospacing="0"/>
        <w:jc w:val="both"/>
        <w:rPr>
          <w:sz w:val="28"/>
          <w:szCs w:val="28"/>
          <w:lang w:eastAsia="ru-RU"/>
        </w:rPr>
      </w:pPr>
      <w:r>
        <w:rPr>
          <w:sz w:val="28"/>
          <w:szCs w:val="28"/>
        </w:rPr>
        <w:t xml:space="preserve">- </w:t>
      </w:r>
      <w:r>
        <w:rPr>
          <w:sz w:val="28"/>
          <w:szCs w:val="28"/>
          <w:lang w:eastAsia="ru-RU"/>
        </w:rPr>
        <w:t>довідки про присвоєння реєстраційного номера облікової картки платника податків заявника (крім осіб, які через свої релігійні переконання відмовилися від прийняття реєстраційного номера облікової картки платника податків та повідомили про це відповідний орган державної податкової служби та мають відмітку в паспорті);</w:t>
      </w:r>
    </w:p>
    <w:p w14:paraId="78A3CA03" w14:textId="16F8A297" w:rsidR="00EB2E11" w:rsidRDefault="00E20782" w:rsidP="00E20782">
      <w:pPr>
        <w:jc w:val="both"/>
        <w:rPr>
          <w:sz w:val="28"/>
          <w:szCs w:val="28"/>
        </w:rPr>
      </w:pPr>
      <w:r>
        <w:rPr>
          <w:sz w:val="28"/>
          <w:szCs w:val="28"/>
        </w:rPr>
        <w:t xml:space="preserve">- </w:t>
      </w:r>
      <w:r w:rsidR="009650DB">
        <w:rPr>
          <w:rStyle w:val="apple-style-span"/>
          <w:color w:val="000000"/>
          <w:sz w:val="28"/>
          <w:szCs w:val="28"/>
        </w:rPr>
        <w:t>реквізита</w:t>
      </w:r>
      <w:r w:rsidRPr="00D61F00">
        <w:rPr>
          <w:rStyle w:val="apple-style-span"/>
          <w:color w:val="000000"/>
          <w:sz w:val="28"/>
          <w:szCs w:val="28"/>
        </w:rPr>
        <w:t xml:space="preserve"> банківсько</w:t>
      </w:r>
      <w:r>
        <w:rPr>
          <w:rStyle w:val="apple-style-span"/>
          <w:color w:val="000000"/>
          <w:sz w:val="28"/>
          <w:szCs w:val="28"/>
        </w:rPr>
        <w:t>го рахунк</w:t>
      </w:r>
      <w:r w:rsidR="00A84FDB">
        <w:rPr>
          <w:rStyle w:val="apple-style-span"/>
          <w:color w:val="000000"/>
          <w:sz w:val="28"/>
          <w:szCs w:val="28"/>
        </w:rPr>
        <w:t>у</w:t>
      </w:r>
      <w:r>
        <w:rPr>
          <w:sz w:val="28"/>
          <w:szCs w:val="28"/>
        </w:rPr>
        <w:t>.</w:t>
      </w:r>
    </w:p>
    <w:p w14:paraId="3E89D930" w14:textId="77777777" w:rsidR="00EB2E11" w:rsidRDefault="00BF6D83" w:rsidP="00EB2E11">
      <w:pPr>
        <w:ind w:firstLine="708"/>
        <w:jc w:val="both"/>
        <w:rPr>
          <w:sz w:val="28"/>
          <w:szCs w:val="28"/>
        </w:rPr>
      </w:pPr>
      <w:r>
        <w:rPr>
          <w:sz w:val="28"/>
          <w:szCs w:val="28"/>
        </w:rPr>
        <w:t>7</w:t>
      </w:r>
      <w:r w:rsidR="00EB2E11">
        <w:rPr>
          <w:sz w:val="28"/>
          <w:szCs w:val="28"/>
        </w:rPr>
        <w:t>. Щомісячно до 20 числа звітного місяця</w:t>
      </w:r>
      <w:r w:rsidR="00EB2E11">
        <w:rPr>
          <w:w w:val="88"/>
          <w:sz w:val="28"/>
          <w:szCs w:val="28"/>
        </w:rPr>
        <w:t xml:space="preserve"> </w:t>
      </w:r>
      <w:r w:rsidR="00EB2E11">
        <w:rPr>
          <w:sz w:val="28"/>
          <w:szCs w:val="28"/>
        </w:rPr>
        <w:t>формуються документи для виплати коштів пільговим категоріям населення.</w:t>
      </w:r>
    </w:p>
    <w:p w14:paraId="495DE945" w14:textId="77777777" w:rsidR="00EB2E11" w:rsidRDefault="00BF6D83" w:rsidP="00E20782">
      <w:pPr>
        <w:pStyle w:val="ac"/>
        <w:spacing w:before="0" w:beforeAutospacing="0" w:after="0" w:afterAutospacing="0"/>
        <w:ind w:firstLine="708"/>
        <w:jc w:val="both"/>
        <w:rPr>
          <w:sz w:val="28"/>
          <w:szCs w:val="28"/>
        </w:rPr>
      </w:pPr>
      <w:r>
        <w:rPr>
          <w:sz w:val="28"/>
          <w:szCs w:val="28"/>
        </w:rPr>
        <w:t>8</w:t>
      </w:r>
      <w:r w:rsidR="00EB2E11">
        <w:rPr>
          <w:sz w:val="28"/>
          <w:szCs w:val="28"/>
        </w:rPr>
        <w:t xml:space="preserve">. Відшкодування витрат на зубопротезування пільгових категорій населення   здійснюється в межах помісячних бюджетних асигнувань. </w:t>
      </w:r>
    </w:p>
    <w:p w14:paraId="32CAC5F2" w14:textId="77777777" w:rsidR="00EB2E11" w:rsidRDefault="00BF6D83" w:rsidP="00E20782">
      <w:pPr>
        <w:pStyle w:val="ac"/>
        <w:spacing w:before="0" w:beforeAutospacing="0" w:after="0" w:afterAutospacing="0"/>
        <w:ind w:firstLine="708"/>
        <w:jc w:val="both"/>
        <w:rPr>
          <w:sz w:val="28"/>
          <w:szCs w:val="28"/>
        </w:rPr>
      </w:pPr>
      <w:r>
        <w:rPr>
          <w:sz w:val="28"/>
          <w:szCs w:val="28"/>
        </w:rPr>
        <w:t>9</w:t>
      </w:r>
      <w:r w:rsidR="00EB2E11">
        <w:rPr>
          <w:sz w:val="28"/>
          <w:szCs w:val="28"/>
        </w:rPr>
        <w:t>. Контроль за належністю особи до пільгової категорії населення  в частині пільговог</w:t>
      </w:r>
      <w:r w:rsidR="00E20782">
        <w:rPr>
          <w:sz w:val="28"/>
          <w:szCs w:val="28"/>
        </w:rPr>
        <w:t>о зубопротезування здійснює УСП</w:t>
      </w:r>
      <w:r w:rsidR="00EB2E11">
        <w:rPr>
          <w:sz w:val="28"/>
          <w:szCs w:val="28"/>
        </w:rPr>
        <w:t>.</w:t>
      </w:r>
    </w:p>
    <w:p w14:paraId="2818B280" w14:textId="77777777" w:rsidR="00535E7F" w:rsidRDefault="00EB2E11" w:rsidP="00535E7F">
      <w:pPr>
        <w:pStyle w:val="ac"/>
        <w:spacing w:before="0" w:beforeAutospacing="0" w:after="0" w:afterAutospacing="0"/>
        <w:jc w:val="both"/>
        <w:rPr>
          <w:sz w:val="28"/>
          <w:szCs w:val="28"/>
        </w:rPr>
      </w:pPr>
      <w:r>
        <w:rPr>
          <w:sz w:val="28"/>
          <w:szCs w:val="28"/>
        </w:rPr>
        <w:lastRenderedPageBreak/>
        <w:t xml:space="preserve"> </w:t>
      </w:r>
      <w:r w:rsidR="00E20782">
        <w:rPr>
          <w:sz w:val="28"/>
          <w:szCs w:val="28"/>
        </w:rPr>
        <w:tab/>
      </w:r>
      <w:r w:rsidR="00535E7F">
        <w:rPr>
          <w:sz w:val="28"/>
          <w:szCs w:val="28"/>
        </w:rPr>
        <w:t>10. Відповідальність за недостовірність даних в актах виконаних робіт, якість надання послуг по зубопротезуванню та достовірність оформлення документів пільговиків, що подаються УСП несуть медичні установи та підприємства, що виконують функції з надання стоматологічних послуг населенню.</w:t>
      </w:r>
    </w:p>
    <w:p w14:paraId="5684AD51" w14:textId="77777777" w:rsidR="00E20782" w:rsidRPr="00E22C10" w:rsidRDefault="00BF6D83" w:rsidP="00E20782">
      <w:pPr>
        <w:ind w:firstLine="708"/>
        <w:jc w:val="both"/>
        <w:rPr>
          <w:b/>
          <w:sz w:val="28"/>
          <w:szCs w:val="20"/>
          <w:lang w:eastAsia="zh-CN"/>
        </w:rPr>
      </w:pPr>
      <w:r>
        <w:rPr>
          <w:sz w:val="28"/>
          <w:szCs w:val="28"/>
        </w:rPr>
        <w:t>11</w:t>
      </w:r>
      <w:r w:rsidR="00EB2E11">
        <w:rPr>
          <w:sz w:val="28"/>
          <w:szCs w:val="28"/>
        </w:rPr>
        <w:t xml:space="preserve">. Фінансування витрат, передбачених даним Порядком, здійснюється за рахунок коштів бюджету Нововолинської міської територіальної громади, передбачених </w:t>
      </w:r>
      <w:r w:rsidR="00E20782">
        <w:rPr>
          <w:sz w:val="28"/>
          <w:szCs w:val="28"/>
          <w:lang w:eastAsia="zh-CN"/>
        </w:rPr>
        <w:t>Цільовою програмою</w:t>
      </w:r>
      <w:r w:rsidR="00E20782" w:rsidRPr="00AD0AF0">
        <w:rPr>
          <w:sz w:val="28"/>
          <w:szCs w:val="28"/>
          <w:lang w:eastAsia="zh-CN"/>
        </w:rPr>
        <w:t xml:space="preserve"> соціального захисту населення Нововолинської міської територіальної громади на 2026-2028 роки.</w:t>
      </w:r>
    </w:p>
    <w:p w14:paraId="3AF9EDF1" w14:textId="77777777" w:rsidR="00EB2E11" w:rsidRDefault="00BF6D83" w:rsidP="00E20782">
      <w:pPr>
        <w:pStyle w:val="ac"/>
        <w:spacing w:before="0" w:beforeAutospacing="0" w:after="0" w:afterAutospacing="0"/>
        <w:ind w:firstLine="708"/>
        <w:jc w:val="both"/>
        <w:rPr>
          <w:sz w:val="28"/>
          <w:szCs w:val="28"/>
        </w:rPr>
      </w:pPr>
      <w:r>
        <w:rPr>
          <w:sz w:val="28"/>
          <w:szCs w:val="28"/>
        </w:rPr>
        <w:t>12</w:t>
      </w:r>
      <w:r w:rsidR="00EB2E11">
        <w:rPr>
          <w:sz w:val="28"/>
          <w:szCs w:val="28"/>
        </w:rPr>
        <w:t>. Формування та надання фінансової та бюджетної звітності</w:t>
      </w:r>
      <w:r w:rsidR="00E20782">
        <w:rPr>
          <w:sz w:val="28"/>
          <w:szCs w:val="28"/>
        </w:rPr>
        <w:t xml:space="preserve"> про використання коштів</w:t>
      </w:r>
      <w:r w:rsidR="00EB2E11">
        <w:rPr>
          <w:sz w:val="28"/>
          <w:szCs w:val="28"/>
        </w:rPr>
        <w:t>, а також контроль за їх цільовим та ефективним використанням здійснюються</w:t>
      </w:r>
      <w:r w:rsidR="00E20782">
        <w:rPr>
          <w:sz w:val="28"/>
          <w:szCs w:val="28"/>
        </w:rPr>
        <w:t xml:space="preserve"> управлінням соціальної політики </w:t>
      </w:r>
      <w:r w:rsidR="00EB2E11">
        <w:rPr>
          <w:sz w:val="28"/>
          <w:szCs w:val="28"/>
        </w:rPr>
        <w:t>Нововолинської міської ради у встановленому законодавством порядку.</w:t>
      </w:r>
    </w:p>
    <w:p w14:paraId="212A1783" w14:textId="77777777" w:rsidR="00EB2E11" w:rsidRDefault="00EB2E11" w:rsidP="00EB2E11">
      <w:pPr>
        <w:pStyle w:val="ac"/>
        <w:spacing w:before="0" w:beforeAutospacing="0" w:after="0" w:afterAutospacing="0"/>
        <w:jc w:val="both"/>
        <w:rPr>
          <w:sz w:val="28"/>
          <w:szCs w:val="28"/>
        </w:rPr>
      </w:pPr>
    </w:p>
    <w:p w14:paraId="66D4B1B6" w14:textId="77777777" w:rsidR="00E20782" w:rsidRDefault="00E20782" w:rsidP="00E20782">
      <w:pPr>
        <w:tabs>
          <w:tab w:val="left" w:pos="567"/>
        </w:tabs>
        <w:suppressAutoHyphens w:val="0"/>
        <w:autoSpaceDE w:val="0"/>
        <w:autoSpaceDN w:val="0"/>
        <w:adjustRightInd w:val="0"/>
        <w:jc w:val="both"/>
        <w:rPr>
          <w:bCs/>
          <w:lang w:eastAsia="ru-RU"/>
        </w:rPr>
      </w:pPr>
      <w:r w:rsidRPr="00B0349E">
        <w:t>Валентина Журавська</w:t>
      </w:r>
      <w:r>
        <w:rPr>
          <w:bCs/>
          <w:lang w:eastAsia="ru-RU"/>
        </w:rPr>
        <w:t xml:space="preserve"> 0674483130</w:t>
      </w:r>
    </w:p>
    <w:p w14:paraId="08B28B02" w14:textId="77777777" w:rsidR="00EB2E11" w:rsidRDefault="00EB2E11" w:rsidP="00EB2E11">
      <w:pPr>
        <w:pStyle w:val="ac"/>
        <w:spacing w:before="0" w:beforeAutospacing="0" w:after="0" w:afterAutospacing="0"/>
        <w:jc w:val="both"/>
        <w:rPr>
          <w:sz w:val="28"/>
          <w:szCs w:val="28"/>
        </w:rPr>
      </w:pPr>
    </w:p>
    <w:p w14:paraId="448B70D1" w14:textId="77777777" w:rsidR="00EB2E11" w:rsidRDefault="00EB2E11" w:rsidP="00EB2E11">
      <w:pPr>
        <w:pStyle w:val="ac"/>
        <w:spacing w:before="0" w:beforeAutospacing="0" w:after="0" w:afterAutospacing="0"/>
        <w:jc w:val="both"/>
        <w:rPr>
          <w:sz w:val="28"/>
          <w:szCs w:val="28"/>
        </w:rPr>
      </w:pPr>
    </w:p>
    <w:p w14:paraId="3473D865" w14:textId="77777777" w:rsidR="00EB2E11" w:rsidRDefault="00EB2E11" w:rsidP="00EB2E11">
      <w:pPr>
        <w:jc w:val="both"/>
        <w:rPr>
          <w:sz w:val="28"/>
          <w:szCs w:val="28"/>
        </w:rPr>
      </w:pPr>
    </w:p>
    <w:p w14:paraId="5B4165B1" w14:textId="77777777" w:rsidR="00EB2E11" w:rsidRDefault="00EB2E11" w:rsidP="00EB2E11">
      <w:pPr>
        <w:tabs>
          <w:tab w:val="left" w:pos="1608"/>
        </w:tabs>
      </w:pPr>
    </w:p>
    <w:p w14:paraId="76E730AE" w14:textId="77777777" w:rsidR="00597CF0" w:rsidRDefault="00597CF0" w:rsidP="00597CF0">
      <w:pPr>
        <w:rPr>
          <w:sz w:val="28"/>
          <w:szCs w:val="28"/>
          <w:lang w:val="ru-RU"/>
        </w:rPr>
      </w:pPr>
    </w:p>
    <w:p w14:paraId="1E438D4E" w14:textId="77777777" w:rsidR="00597CF0" w:rsidRDefault="00597CF0" w:rsidP="00597CF0">
      <w:pPr>
        <w:jc w:val="both"/>
        <w:rPr>
          <w:sz w:val="28"/>
          <w:szCs w:val="28"/>
        </w:rPr>
      </w:pPr>
    </w:p>
    <w:p w14:paraId="2090BA30" w14:textId="77777777" w:rsidR="00EB2E11" w:rsidRPr="009846CE" w:rsidRDefault="00EB2E11" w:rsidP="009846CE">
      <w:pPr>
        <w:tabs>
          <w:tab w:val="left" w:pos="567"/>
        </w:tabs>
        <w:suppressAutoHyphens w:val="0"/>
        <w:autoSpaceDE w:val="0"/>
        <w:autoSpaceDN w:val="0"/>
        <w:adjustRightInd w:val="0"/>
        <w:jc w:val="both"/>
      </w:pPr>
    </w:p>
    <w:sectPr w:rsidR="00EB2E11" w:rsidRPr="009846CE" w:rsidSect="00C10C18">
      <w:headerReference w:type="even" r:id="rId8"/>
      <w:headerReference w:type="default" r:id="rId9"/>
      <w:footerReference w:type="even" r:id="rId10"/>
      <w:footerReference w:type="default" r:id="rId11"/>
      <w:headerReference w:type="first" r:id="rId12"/>
      <w:footerReference w:type="first" r:id="rId13"/>
      <w:pgSz w:w="11906" w:h="16838"/>
      <w:pgMar w:top="567" w:right="567" w:bottom="1134" w:left="1701" w:header="0" w:footer="0" w:gutter="0"/>
      <w:pgNumType w:start="1"/>
      <w:cols w:space="720"/>
      <w:titlePg/>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A2BEC8" w14:textId="77777777" w:rsidR="00122497" w:rsidRDefault="00122497">
      <w:r>
        <w:separator/>
      </w:r>
    </w:p>
  </w:endnote>
  <w:endnote w:type="continuationSeparator" w:id="0">
    <w:p w14:paraId="54D2DBB1" w14:textId="77777777" w:rsidR="00122497" w:rsidRDefault="001224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E4B6B8" w14:textId="77777777" w:rsidR="00121F59" w:rsidRDefault="00CD42EC">
    <w:pPr>
      <w:pStyle w:val="a7"/>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AC2C6A" w14:textId="77777777" w:rsidR="00121F59" w:rsidRDefault="00CD42EC">
    <w:pPr>
      <w:pStyle w:val="a7"/>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63B088" w14:textId="77777777" w:rsidR="00121F59" w:rsidRDefault="00CD42EC">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437689" w14:textId="77777777" w:rsidR="00122497" w:rsidRDefault="00122497">
      <w:r>
        <w:separator/>
      </w:r>
    </w:p>
  </w:footnote>
  <w:footnote w:type="continuationSeparator" w:id="0">
    <w:p w14:paraId="7FCD9B38" w14:textId="77777777" w:rsidR="00122497" w:rsidRDefault="001224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6C40C0" w14:textId="77777777" w:rsidR="00121F59" w:rsidRDefault="00CD42EC">
    <w:pPr>
      <w:pStyle w:val="a5"/>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1116462"/>
      <w:docPartObj>
        <w:docPartGallery w:val="Page Numbers (Top of Page)"/>
        <w:docPartUnique/>
      </w:docPartObj>
    </w:sdtPr>
    <w:sdtEndPr>
      <w:rPr>
        <w:sz w:val="28"/>
        <w:szCs w:val="28"/>
      </w:rPr>
    </w:sdtEndPr>
    <w:sdtContent>
      <w:p w14:paraId="1A7B57BC" w14:textId="77777777" w:rsidR="00C10C18" w:rsidRDefault="00C10C18">
        <w:pPr>
          <w:pStyle w:val="a5"/>
          <w:jc w:val="center"/>
        </w:pPr>
      </w:p>
      <w:p w14:paraId="08E176CE" w14:textId="77777777" w:rsidR="00C10C18" w:rsidRPr="00C10C18" w:rsidRDefault="00C10C18">
        <w:pPr>
          <w:pStyle w:val="a5"/>
          <w:jc w:val="center"/>
          <w:rPr>
            <w:sz w:val="28"/>
            <w:szCs w:val="28"/>
          </w:rPr>
        </w:pPr>
        <w:r w:rsidRPr="00C10C18">
          <w:rPr>
            <w:sz w:val="28"/>
            <w:szCs w:val="28"/>
          </w:rPr>
          <w:fldChar w:fldCharType="begin"/>
        </w:r>
        <w:r w:rsidRPr="00C10C18">
          <w:rPr>
            <w:sz w:val="28"/>
            <w:szCs w:val="28"/>
          </w:rPr>
          <w:instrText>PAGE   \* MERGEFORMAT</w:instrText>
        </w:r>
        <w:r w:rsidRPr="00C10C18">
          <w:rPr>
            <w:sz w:val="28"/>
            <w:szCs w:val="28"/>
          </w:rPr>
          <w:fldChar w:fldCharType="separate"/>
        </w:r>
        <w:r w:rsidR="00070DA0" w:rsidRPr="00070DA0">
          <w:rPr>
            <w:noProof/>
            <w:sz w:val="28"/>
            <w:szCs w:val="28"/>
            <w:lang w:val="ru-RU"/>
          </w:rPr>
          <w:t>3</w:t>
        </w:r>
        <w:r w:rsidRPr="00C10C18">
          <w:rPr>
            <w:sz w:val="28"/>
            <w:szCs w:val="28"/>
          </w:rPr>
          <w:fldChar w:fldCharType="end"/>
        </w:r>
      </w:p>
    </w:sdtContent>
  </w:sdt>
  <w:p w14:paraId="4C977675" w14:textId="77777777" w:rsidR="00121F59" w:rsidRPr="00413A98" w:rsidRDefault="00CD42EC">
    <w:pPr>
      <w:pStyle w:val="a5"/>
      <w:jc w:val="center"/>
      <w:rPr>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A06082" w14:textId="77777777" w:rsidR="00CE5343" w:rsidRDefault="00CE5343">
    <w:pPr>
      <w:pStyle w:val="a5"/>
      <w:jc w:val="center"/>
    </w:pPr>
  </w:p>
  <w:p w14:paraId="67A31811" w14:textId="77777777" w:rsidR="00121F59" w:rsidRDefault="00CD42EC">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AD2D1A"/>
    <w:multiLevelType w:val="hybridMultilevel"/>
    <w:tmpl w:val="597A334E"/>
    <w:lvl w:ilvl="0" w:tplc="58E025E0">
      <w:start w:val="1"/>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291B3BED"/>
    <w:multiLevelType w:val="hybridMultilevel"/>
    <w:tmpl w:val="463CBD54"/>
    <w:lvl w:ilvl="0" w:tplc="6C0EEA26">
      <w:start w:val="1"/>
      <w:numFmt w:val="decimal"/>
      <w:lvlText w:val="%1."/>
      <w:lvlJc w:val="left"/>
      <w:pPr>
        <w:ind w:left="1437" w:hanging="87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7"/>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F0E52"/>
    <w:rsid w:val="00070DA0"/>
    <w:rsid w:val="000A369E"/>
    <w:rsid w:val="000F1C51"/>
    <w:rsid w:val="000F569B"/>
    <w:rsid w:val="00122497"/>
    <w:rsid w:val="0014526D"/>
    <w:rsid w:val="00166A27"/>
    <w:rsid w:val="0017439F"/>
    <w:rsid w:val="001C451E"/>
    <w:rsid w:val="00216D22"/>
    <w:rsid w:val="0023753D"/>
    <w:rsid w:val="0028160D"/>
    <w:rsid w:val="0028500D"/>
    <w:rsid w:val="00285B7B"/>
    <w:rsid w:val="002A0827"/>
    <w:rsid w:val="002D28FC"/>
    <w:rsid w:val="002E68C0"/>
    <w:rsid w:val="00386BD4"/>
    <w:rsid w:val="00394A14"/>
    <w:rsid w:val="003F5BD5"/>
    <w:rsid w:val="004309DC"/>
    <w:rsid w:val="0046301C"/>
    <w:rsid w:val="0052544B"/>
    <w:rsid w:val="00535E7F"/>
    <w:rsid w:val="0056625E"/>
    <w:rsid w:val="00594BFC"/>
    <w:rsid w:val="00597CF0"/>
    <w:rsid w:val="005C6DED"/>
    <w:rsid w:val="00611573"/>
    <w:rsid w:val="00614D51"/>
    <w:rsid w:val="0066396C"/>
    <w:rsid w:val="00695925"/>
    <w:rsid w:val="006F0E52"/>
    <w:rsid w:val="007435AF"/>
    <w:rsid w:val="00754379"/>
    <w:rsid w:val="00770E35"/>
    <w:rsid w:val="008C3F2B"/>
    <w:rsid w:val="00914E6D"/>
    <w:rsid w:val="009650DB"/>
    <w:rsid w:val="009846CE"/>
    <w:rsid w:val="00A84FDB"/>
    <w:rsid w:val="00AA0EFE"/>
    <w:rsid w:val="00AD0AF0"/>
    <w:rsid w:val="00B0349E"/>
    <w:rsid w:val="00B9177F"/>
    <w:rsid w:val="00BE3F33"/>
    <w:rsid w:val="00BF6D83"/>
    <w:rsid w:val="00C10C18"/>
    <w:rsid w:val="00C36A38"/>
    <w:rsid w:val="00C6432D"/>
    <w:rsid w:val="00CB7F8A"/>
    <w:rsid w:val="00CD0721"/>
    <w:rsid w:val="00CD42EC"/>
    <w:rsid w:val="00CE5343"/>
    <w:rsid w:val="00D07F22"/>
    <w:rsid w:val="00D52C74"/>
    <w:rsid w:val="00D61F00"/>
    <w:rsid w:val="00D8042E"/>
    <w:rsid w:val="00D84BA0"/>
    <w:rsid w:val="00E20782"/>
    <w:rsid w:val="00E22C10"/>
    <w:rsid w:val="00E412FA"/>
    <w:rsid w:val="00E775F4"/>
    <w:rsid w:val="00E920DE"/>
    <w:rsid w:val="00EA0B05"/>
    <w:rsid w:val="00EB2E11"/>
    <w:rsid w:val="00F0580D"/>
    <w:rsid w:val="00FF34BD"/>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6836956D"/>
  <w15:docId w15:val="{5419432A-D50C-45FD-AA5A-A16E20B75B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94A14"/>
    <w:pPr>
      <w:suppressAutoHyphens/>
      <w:spacing w:after="0" w:line="240" w:lineRule="auto"/>
    </w:pPr>
    <w:rPr>
      <w:rFonts w:ascii="Times New Roman" w:eastAsia="Times New Roman" w:hAnsi="Times New Roman" w:cs="Times New Roman"/>
      <w:sz w:val="24"/>
      <w:szCs w:val="24"/>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99"/>
    <w:rsid w:val="00394A14"/>
    <w:pPr>
      <w:jc w:val="both"/>
    </w:pPr>
    <w:rPr>
      <w:sz w:val="28"/>
      <w:szCs w:val="28"/>
    </w:rPr>
  </w:style>
  <w:style w:type="character" w:customStyle="1" w:styleId="a4">
    <w:name w:val="Основний текст Знак"/>
    <w:basedOn w:val="a0"/>
    <w:link w:val="a3"/>
    <w:uiPriority w:val="99"/>
    <w:rsid w:val="00394A14"/>
    <w:rPr>
      <w:rFonts w:ascii="Times New Roman" w:eastAsia="Times New Roman" w:hAnsi="Times New Roman" w:cs="Times New Roman"/>
      <w:sz w:val="28"/>
      <w:szCs w:val="28"/>
      <w:lang w:eastAsia="ar-SA"/>
    </w:rPr>
  </w:style>
  <w:style w:type="paragraph" w:styleId="a5">
    <w:name w:val="header"/>
    <w:basedOn w:val="a"/>
    <w:link w:val="a6"/>
    <w:uiPriority w:val="99"/>
    <w:rsid w:val="00394A14"/>
    <w:pPr>
      <w:tabs>
        <w:tab w:val="center" w:pos="4153"/>
        <w:tab w:val="right" w:pos="8306"/>
      </w:tabs>
    </w:pPr>
    <w:rPr>
      <w:sz w:val="20"/>
      <w:szCs w:val="20"/>
    </w:rPr>
  </w:style>
  <w:style w:type="character" w:customStyle="1" w:styleId="a6">
    <w:name w:val="Верхній колонтитул Знак"/>
    <w:basedOn w:val="a0"/>
    <w:link w:val="a5"/>
    <w:uiPriority w:val="99"/>
    <w:rsid w:val="00394A14"/>
    <w:rPr>
      <w:rFonts w:ascii="Times New Roman" w:eastAsia="Times New Roman" w:hAnsi="Times New Roman" w:cs="Times New Roman"/>
      <w:sz w:val="20"/>
      <w:szCs w:val="20"/>
      <w:lang w:eastAsia="ar-SA"/>
    </w:rPr>
  </w:style>
  <w:style w:type="paragraph" w:styleId="a7">
    <w:name w:val="footer"/>
    <w:basedOn w:val="a"/>
    <w:link w:val="a8"/>
    <w:uiPriority w:val="99"/>
    <w:rsid w:val="00394A14"/>
    <w:pPr>
      <w:tabs>
        <w:tab w:val="center" w:pos="4819"/>
        <w:tab w:val="right" w:pos="9639"/>
      </w:tabs>
    </w:pPr>
  </w:style>
  <w:style w:type="character" w:customStyle="1" w:styleId="a8">
    <w:name w:val="Нижній колонтитул Знак"/>
    <w:basedOn w:val="a0"/>
    <w:link w:val="a7"/>
    <w:uiPriority w:val="99"/>
    <w:rsid w:val="00394A14"/>
    <w:rPr>
      <w:rFonts w:ascii="Times New Roman" w:eastAsia="Times New Roman" w:hAnsi="Times New Roman" w:cs="Times New Roman"/>
      <w:sz w:val="24"/>
      <w:szCs w:val="24"/>
      <w:lang w:eastAsia="ar-SA"/>
    </w:rPr>
  </w:style>
  <w:style w:type="character" w:customStyle="1" w:styleId="rvts0">
    <w:name w:val="rvts0"/>
    <w:rsid w:val="00394A14"/>
  </w:style>
  <w:style w:type="paragraph" w:styleId="a9">
    <w:name w:val="List Paragraph"/>
    <w:basedOn w:val="a"/>
    <w:uiPriority w:val="99"/>
    <w:qFormat/>
    <w:rsid w:val="00394A14"/>
    <w:pPr>
      <w:ind w:left="720"/>
    </w:pPr>
  </w:style>
  <w:style w:type="paragraph" w:styleId="aa">
    <w:name w:val="Balloon Text"/>
    <w:basedOn w:val="a"/>
    <w:link w:val="ab"/>
    <w:uiPriority w:val="99"/>
    <w:semiHidden/>
    <w:unhideWhenUsed/>
    <w:rsid w:val="004309DC"/>
    <w:rPr>
      <w:rFonts w:ascii="Tahoma" w:hAnsi="Tahoma" w:cs="Tahoma"/>
      <w:sz w:val="16"/>
      <w:szCs w:val="16"/>
    </w:rPr>
  </w:style>
  <w:style w:type="character" w:customStyle="1" w:styleId="ab">
    <w:name w:val="Текст у виносці Знак"/>
    <w:basedOn w:val="a0"/>
    <w:link w:val="aa"/>
    <w:uiPriority w:val="99"/>
    <w:semiHidden/>
    <w:rsid w:val="004309DC"/>
    <w:rPr>
      <w:rFonts w:ascii="Tahoma" w:eastAsia="Times New Roman" w:hAnsi="Tahoma" w:cs="Tahoma"/>
      <w:sz w:val="16"/>
      <w:szCs w:val="16"/>
      <w:lang w:eastAsia="ar-SA"/>
    </w:rPr>
  </w:style>
  <w:style w:type="paragraph" w:customStyle="1" w:styleId="rvps2">
    <w:name w:val="rvps2"/>
    <w:basedOn w:val="a"/>
    <w:uiPriority w:val="99"/>
    <w:rsid w:val="00D61F00"/>
    <w:pPr>
      <w:suppressAutoHyphens w:val="0"/>
      <w:spacing w:before="100" w:beforeAutospacing="1" w:after="100" w:afterAutospacing="1"/>
    </w:pPr>
    <w:rPr>
      <w:lang w:val="ru-RU" w:eastAsia="ru-RU"/>
    </w:rPr>
  </w:style>
  <w:style w:type="character" w:customStyle="1" w:styleId="apple-style-span">
    <w:name w:val="apple-style-span"/>
    <w:basedOn w:val="a0"/>
    <w:uiPriority w:val="99"/>
    <w:rsid w:val="00D61F00"/>
    <w:rPr>
      <w:rFonts w:ascii="Times New Roman" w:hAnsi="Times New Roman" w:cs="Times New Roman" w:hint="default"/>
    </w:rPr>
  </w:style>
  <w:style w:type="paragraph" w:customStyle="1" w:styleId="ac">
    <w:name w:val="a"/>
    <w:basedOn w:val="a"/>
    <w:rsid w:val="00EB2E11"/>
    <w:pPr>
      <w:suppressAutoHyphens w:val="0"/>
      <w:spacing w:before="100" w:beforeAutospacing="1" w:after="100" w:afterAutospacing="1"/>
    </w:pPr>
    <w:rPr>
      <w:lang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8909997">
      <w:bodyDiv w:val="1"/>
      <w:marLeft w:val="0"/>
      <w:marRight w:val="0"/>
      <w:marTop w:val="0"/>
      <w:marBottom w:val="0"/>
      <w:divBdr>
        <w:top w:val="none" w:sz="0" w:space="0" w:color="auto"/>
        <w:left w:val="none" w:sz="0" w:space="0" w:color="auto"/>
        <w:bottom w:val="none" w:sz="0" w:space="0" w:color="auto"/>
        <w:right w:val="none" w:sz="0" w:space="0" w:color="auto"/>
      </w:divBdr>
    </w:div>
    <w:div w:id="1274166774">
      <w:bodyDiv w:val="1"/>
      <w:marLeft w:val="0"/>
      <w:marRight w:val="0"/>
      <w:marTop w:val="0"/>
      <w:marBottom w:val="0"/>
      <w:divBdr>
        <w:top w:val="none" w:sz="0" w:space="0" w:color="auto"/>
        <w:left w:val="none" w:sz="0" w:space="0" w:color="auto"/>
        <w:bottom w:val="none" w:sz="0" w:space="0" w:color="auto"/>
        <w:right w:val="none" w:sz="0" w:space="0" w:color="auto"/>
      </w:divBdr>
    </w:div>
    <w:div w:id="1294363698">
      <w:bodyDiv w:val="1"/>
      <w:marLeft w:val="0"/>
      <w:marRight w:val="0"/>
      <w:marTop w:val="0"/>
      <w:marBottom w:val="0"/>
      <w:divBdr>
        <w:top w:val="none" w:sz="0" w:space="0" w:color="auto"/>
        <w:left w:val="none" w:sz="0" w:space="0" w:color="auto"/>
        <w:bottom w:val="none" w:sz="0" w:space="0" w:color="auto"/>
        <w:right w:val="none" w:sz="0" w:space="0" w:color="auto"/>
      </w:divBdr>
    </w:div>
    <w:div w:id="1381711652">
      <w:bodyDiv w:val="1"/>
      <w:marLeft w:val="0"/>
      <w:marRight w:val="0"/>
      <w:marTop w:val="0"/>
      <w:marBottom w:val="0"/>
      <w:divBdr>
        <w:top w:val="none" w:sz="0" w:space="0" w:color="auto"/>
        <w:left w:val="none" w:sz="0" w:space="0" w:color="auto"/>
        <w:bottom w:val="none" w:sz="0" w:space="0" w:color="auto"/>
        <w:right w:val="none" w:sz="0" w:space="0" w:color="auto"/>
      </w:divBdr>
    </w:div>
    <w:div w:id="1445003765">
      <w:bodyDiv w:val="1"/>
      <w:marLeft w:val="0"/>
      <w:marRight w:val="0"/>
      <w:marTop w:val="0"/>
      <w:marBottom w:val="0"/>
      <w:divBdr>
        <w:top w:val="none" w:sz="0" w:space="0" w:color="auto"/>
        <w:left w:val="none" w:sz="0" w:space="0" w:color="auto"/>
        <w:bottom w:val="none" w:sz="0" w:space="0" w:color="auto"/>
        <w:right w:val="none" w:sz="0" w:space="0" w:color="auto"/>
      </w:divBdr>
    </w:div>
    <w:div w:id="1842163477">
      <w:bodyDiv w:val="1"/>
      <w:marLeft w:val="0"/>
      <w:marRight w:val="0"/>
      <w:marTop w:val="0"/>
      <w:marBottom w:val="0"/>
      <w:divBdr>
        <w:top w:val="none" w:sz="0" w:space="0" w:color="auto"/>
        <w:left w:val="none" w:sz="0" w:space="0" w:color="auto"/>
        <w:bottom w:val="none" w:sz="0" w:space="0" w:color="auto"/>
        <w:right w:val="none" w:sz="0" w:space="0" w:color="auto"/>
      </w:divBdr>
    </w:div>
    <w:div w:id="2001038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D8ED20-BB2B-4ED7-BB45-5C7FF9D2F9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279</TotalTime>
  <Pages>3</Pages>
  <Words>3540</Words>
  <Characters>2019</Characters>
  <Application>Microsoft Office Word</Application>
  <DocSecurity>0</DocSecurity>
  <Lines>16</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5548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Uzer4</dc:creator>
  <cp:keywords/>
  <dc:description/>
  <cp:lastModifiedBy>admin</cp:lastModifiedBy>
  <cp:revision>44</cp:revision>
  <cp:lastPrinted>2025-12-18T07:29:00Z</cp:lastPrinted>
  <dcterms:created xsi:type="dcterms:W3CDTF">2025-03-04T09:46:00Z</dcterms:created>
  <dcterms:modified xsi:type="dcterms:W3CDTF">2026-01-05T18:34:00Z</dcterms:modified>
</cp:coreProperties>
</file>